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656">
        <w:rPr>
          <w:rFonts w:ascii="Times New Roman" w:hAnsi="Times New Roman" w:cs="Times New Roman"/>
          <w:sz w:val="28"/>
          <w:szCs w:val="28"/>
        </w:rPr>
        <w:t>ДОКУМЕНТЫ, НЕОБХОДИМЫЕ ДЛЯ КАДАСТРО</w:t>
      </w:r>
      <w:r w:rsidR="00CE6C49">
        <w:rPr>
          <w:rFonts w:ascii="Times New Roman" w:hAnsi="Times New Roman" w:cs="Times New Roman"/>
          <w:sz w:val="28"/>
          <w:szCs w:val="28"/>
        </w:rPr>
        <w:t>ВО</w:t>
      </w:r>
      <w:r w:rsidRPr="00AC6656">
        <w:rPr>
          <w:rFonts w:ascii="Times New Roman" w:hAnsi="Times New Roman" w:cs="Times New Roman"/>
          <w:sz w:val="28"/>
          <w:szCs w:val="28"/>
        </w:rPr>
        <w:t xml:space="preserve">ГО УЧЕТА И (ИЛИ) РЕГИСТРАЦИИ ПРАВ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14 Федерального закона от 13.07.2015№ 218-ФЗ «О государственной регистрации недвижимости» (далее - Закон № 218-ФЗ) государственный кадастровый учет и (или) государственная регистрация прав осуществляются на основании заявления, за исключением установленных Законом № 218-ФЗ случаев, и документов, поступивших в орган регистрации прав в установленном </w:t>
      </w:r>
      <w:proofErr w:type="gramStart"/>
      <w:r w:rsidRPr="00AC6656">
        <w:rPr>
          <w:rFonts w:ascii="Times New Roman" w:hAnsi="Times New Roman" w:cs="Times New Roman"/>
          <w:sz w:val="28"/>
          <w:szCs w:val="28"/>
        </w:rPr>
        <w:t>Законом  №</w:t>
      </w:r>
      <w:proofErr w:type="gramEnd"/>
      <w:r w:rsidRPr="00AC6656">
        <w:rPr>
          <w:rFonts w:ascii="Times New Roman" w:hAnsi="Times New Roman" w:cs="Times New Roman"/>
          <w:sz w:val="28"/>
          <w:szCs w:val="28"/>
        </w:rPr>
        <w:t xml:space="preserve"> 218-ФЗ порядке.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Форма заявления о государственном кадастровом учете недвижимого имущества и (или) государственной регистрации прав на недвижимое имущество (ссылка на форму) и требования к его заполнению, а также требования к формату такого заявления и представляемых с ним документов в электронной форме утверждены приказом </w:t>
      </w:r>
      <w:proofErr w:type="spellStart"/>
      <w:r w:rsidRPr="00AC66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6656">
        <w:rPr>
          <w:rFonts w:ascii="Times New Roman" w:hAnsi="Times New Roman" w:cs="Times New Roman"/>
          <w:sz w:val="28"/>
          <w:szCs w:val="28"/>
        </w:rPr>
        <w:t xml:space="preserve"> от 19.08.2020 № П/0310.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Порядок представления заявления и документов: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приказом </w:t>
      </w:r>
      <w:proofErr w:type="spellStart"/>
      <w:r w:rsidRPr="00AC66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6656">
        <w:rPr>
          <w:rFonts w:ascii="Times New Roman" w:hAnsi="Times New Roman" w:cs="Times New Roman"/>
          <w:sz w:val="28"/>
          <w:szCs w:val="28"/>
        </w:rPr>
        <w:t xml:space="preserve"> от 30.12.2020 № П/0509: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форме документов на бумажном носителе: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орган регистрации прав, к уполномоченному лицу органа регистрации прав при выездном приеме, через МФЦ;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 с объявленной ценностью при его пересылке, описью вложения и уведомлением о вручении;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органа регистрации прав или многофункциональный центр согласно перечню подразделений органа регистрации прав и многофункциональных центров, который опубликован на официальном сайте.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сделка с объектом недвижимости должна быть нотариально удостоверена;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права и обременение объекта недвижимости, совершена представителем, действующим на основании доверенности;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 заявлению о государственном кадастровом учете и (или) государственной регистрации прав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документы: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(если с заявлением обращается его представитель);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являющиеся основанием для осуществления государственного кадастрового учета и (или) государственной регистрации прав;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иные документы, предусмотренные Законом № 218-ФЗ и принятыми в соответствии с ним иными нормативными правовыми актами.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Не допускается истребование у заявителя дополнительных документов, если представленные им документы отвечают требованиям статьи 21 Закона № 218-ФЗ и требованиям принятых в соответствии с Законом № 218-ФЗ нормативных правовых актов федеральных органов исполнительной власти, если иное не установлено Законом № 218-ФЗ или иными федеральными законами.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для осуществления государственного кадастрового учета и (или) государственной регистрации прав документы, которые в соответствии с Федеральным законом от 27.07.2010 № 210-ФЗ «Об организации предоставления государственных и муниципальных услуг» представляются в порядке межведомственного информационного взаимодействия.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При представлении заявления о государственном кадастровом учете и (или) государственной регистрации прав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 (</w:t>
      </w:r>
      <w:proofErr w:type="gramStart"/>
      <w:r w:rsidRPr="00AC66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6656">
        <w:rPr>
          <w:rFonts w:ascii="Times New Roman" w:hAnsi="Times New Roman" w:cs="Times New Roman"/>
          <w:sz w:val="28"/>
          <w:szCs w:val="28"/>
        </w:rPr>
        <w:t xml:space="preserve"> случае,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требуется.)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прав взимается государственная пошлина в соответствии с Налоговым кодексом Российской Федерации (статья 17 Закона № 218-ФЗ).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При этом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платежах и документ об уплате государственной пошлины не был представлен заявителем (статья 25 Закона № 218-ФЗ).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Основания для осуществления государственного кадастрового учета и (или) государственной регистрации прав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Закона № 218-ФЗ основаниями для осуществления государственного кадастрового учета и (или) государственной регистрации прав являются: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 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свидетельства о праве на наследство;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вступившие в законную силу судебные акты;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 решения третейских судов, по которым выданы исполнительные листы в соответствии с вступившими в законную силу судебными актами судов общей юрисдикции или арбитражных судов, вместе с такими исполнительными листами;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схема размещения земельного участка на публичной кадастровой карте при осуществлении государственного кадастрового учета земельного участка,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образуемого в целях его предоставления гражданину в безвозмездное пользование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наступление обстоятельств, указанных в федеральном законе.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Требования к документам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ЕГРН.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Указанные документы должны содержать описание недвижимого имущества и, если иное не установлено Законом № 218-ФЗ,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Тексты документов, представляемых для осуществления государственного кадастрового учета и (или) государственной регистрации прав в форме документов на бумажном носителе, должны быть написаны разборчиво, наименования юридических лиц - без сокращения с указанием их мест нахождения. Фамилии, имена и при наличии отчества физических лиц, адреса их мест жительства должны быть написаны полностью.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Если представленные в форме документов на бумажном носителе заявление и документы имеют подчистки либо приписки, зачеркнутые слова и иные не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оговоренные в них исправления, либо такие документы исполнены карандашом, имеют серьезные повреждения, которые не позволяют однозначно истолковать их содержание, то орган регистрации прав обязан возвратить такие заявление и документы, прилагаемые к нему, без рассмотрения.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государственной регистрации прав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а также 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имущество) представляются в экземпляре-подлиннике. Такие документы с отметкой об их переводе в форму электронного образа документа (за исключением случаев, установленных законом) возвращаются заявителю после завершения процедуры осуществления государственного кадастрового учета и (или) государственной регистрации прав вместе с иными подлежащими выдаче документами.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Межевой план, технический план, акт обследования, карта-план территории представляются в орган регистрации прав исключительно в форме электронных документов, подписанных усиленной квалифицированной электронной подписью кадастрового инженера.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 возвращается заявителю.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в форме документа на бумажном носителе представляется в единственном экземпляре-подлиннике.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Если документы представляются для осуществления государственного кадастрового учета и (или) государственной регистрации прав в форме электронных документов, электронных образов документов такие документы представляются: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в форме электронных документов, если Законом № 218-ФЗ предусмотрено, что такие документы при их представлении в форме документов на бумажном носителе должны быть представлены в подлиннике, в том числе если такие документы выражают содержание нотариально удостоверенной сделки;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в форме электронных документов или электронных образов документов (в том числе акты органов государственной власти, акты органов местного самоуправления, а также судебные акты, установившие права на недвижимое имущество).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осуществляется без взимания платы с заявителя. За осуществление государственной регистрации прав предусмотрена государственная пошлина.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соответствии с частью 1 статьи 16 Федерального закона от 13.07.2015 № 218-ФЗ «О государственной регистрации недвижимости» государственный кадастровый учет и (или) государственная регистрация прав осуществляются в течение следующих сроков (независимо от формы представления документов), если иное не установлено федеральным законом: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1) семь рабочих дней с даты приема органом регистрации прав заявления на осуществление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2) девять рабочих дней с даты приема в многофункциональном центре по предоставлению государственных и муниципальных услуг (далее -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центр) заявления на осуществление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3)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4)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5)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6)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7) пять рабочих дней с даты поступления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8) три рабочих дня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снятии ареста или запрета, о возврате залога залогодателю или об обращении залога в доход государства;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9)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–  в течение одного рабочего дня, следующего за днем поступления соответствующих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10)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>сделки, свидетельства о праве на наследство, свидетельства о праве собственности на долю в общем имуществе супругов;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11)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12) семь рабочих дней с даты приема многофункциональным центром заявления на осуществление государственной регистрации ипотеки жилого помещения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7B638B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AC6656">
        <w:rPr>
          <w:rFonts w:ascii="Times New Roman" w:hAnsi="Times New Roman" w:cs="Times New Roman"/>
          <w:sz w:val="28"/>
          <w:szCs w:val="28"/>
        </w:rPr>
        <w:t xml:space="preserve"> на сайт </w:t>
      </w:r>
      <w:proofErr w:type="spellStart"/>
      <w:r w:rsidRPr="00AC66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6656">
        <w:rPr>
          <w:rFonts w:ascii="Times New Roman" w:hAnsi="Times New Roman" w:cs="Times New Roman"/>
          <w:sz w:val="28"/>
          <w:szCs w:val="28"/>
        </w:rPr>
        <w:t>: https://rosreestr.gov.ru/activity/okazanie-gosudarstvennykh-uslug/kadastrovyy-uchet-i-ili-registratsiya-prav-/</w:t>
      </w:r>
    </w:p>
    <w:sectPr w:rsidR="007B638B" w:rsidRPr="00AC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56"/>
    <w:rsid w:val="00013EAA"/>
    <w:rsid w:val="007A480B"/>
    <w:rsid w:val="008D3A74"/>
    <w:rsid w:val="00AC6656"/>
    <w:rsid w:val="00C03717"/>
    <w:rsid w:val="00C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676A66-FE4B-44CD-B7F9-E0AB1C28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Дарья Николаевна</dc:creator>
  <cp:keywords/>
  <dc:description/>
  <cp:lastModifiedBy>Марина Карташова</cp:lastModifiedBy>
  <cp:revision>4</cp:revision>
  <dcterms:created xsi:type="dcterms:W3CDTF">2022-07-11T02:39:00Z</dcterms:created>
  <dcterms:modified xsi:type="dcterms:W3CDTF">2022-07-11T03:16:00Z</dcterms:modified>
</cp:coreProperties>
</file>